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551A" w:rsidRPr="00C7050C" w:rsidRDefault="00DC257D" w:rsidP="00C7050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r w:rsidRPr="00C7050C">
        <w:rPr>
          <w:rFonts w:ascii="Times New Roman" w:hAnsi="Times New Roman" w:cs="Times New Roman"/>
          <w:b/>
          <w:sz w:val="24"/>
          <w:szCs w:val="24"/>
        </w:rPr>
        <w:t xml:space="preserve">SPRAWOZDANIE </w:t>
      </w:r>
      <w:r w:rsidR="00C7050C" w:rsidRPr="00C7050C">
        <w:rPr>
          <w:rFonts w:ascii="Times New Roman" w:hAnsi="Times New Roman" w:cs="Times New Roman"/>
          <w:b/>
          <w:sz w:val="24"/>
          <w:szCs w:val="24"/>
        </w:rPr>
        <w:t xml:space="preserve"> Z </w:t>
      </w:r>
      <w:r w:rsidRPr="00C7050C">
        <w:rPr>
          <w:rFonts w:ascii="Times New Roman" w:hAnsi="Times New Roman" w:cs="Times New Roman"/>
          <w:b/>
          <w:sz w:val="24"/>
          <w:szCs w:val="24"/>
        </w:rPr>
        <w:t>KONTROL</w:t>
      </w:r>
      <w:r w:rsidR="00C7050C" w:rsidRPr="00C7050C">
        <w:rPr>
          <w:rFonts w:ascii="Times New Roman" w:hAnsi="Times New Roman" w:cs="Times New Roman"/>
          <w:b/>
          <w:sz w:val="24"/>
          <w:szCs w:val="24"/>
        </w:rPr>
        <w:t xml:space="preserve">I </w:t>
      </w:r>
      <w:r w:rsidRPr="00C7050C">
        <w:rPr>
          <w:rFonts w:ascii="Times New Roman" w:hAnsi="Times New Roman" w:cs="Times New Roman"/>
          <w:b/>
          <w:sz w:val="24"/>
          <w:szCs w:val="24"/>
        </w:rPr>
        <w:t xml:space="preserve"> KOMISJI REWIZYJNEJ ZA 2023R.</w:t>
      </w:r>
    </w:p>
    <w:bookmarkEnd w:id="0"/>
    <w:p w:rsidR="00DC257D" w:rsidRDefault="00DC257D">
      <w:pPr>
        <w:rPr>
          <w:rFonts w:ascii="Times New Roman" w:hAnsi="Times New Roman" w:cs="Times New Roman"/>
          <w:sz w:val="24"/>
          <w:szCs w:val="24"/>
        </w:rPr>
      </w:pPr>
    </w:p>
    <w:p w:rsidR="00DC257D" w:rsidRDefault="00DC257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Komisja Rewizyjna Rady Miejskiej w Mroczy w 2023r. przeprowadziła następujące kontrole:</w:t>
      </w:r>
    </w:p>
    <w:p w:rsidR="00DC257D" w:rsidRDefault="00DC257D" w:rsidP="00DC257D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Trybu postępowań w sprawach udzielenia dotacji celowych z budżetu Gminy Mrocza spółką wodnym i sposobu ich rozliczenia w roku 2022. </w:t>
      </w:r>
    </w:p>
    <w:p w:rsidR="00DC257D" w:rsidRDefault="00DC257D" w:rsidP="00DC257D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Trybu postępowań w sprawach udzielenia dotacji celowych budżetu Gminy Mrocza na dofinansowanie zadań polegających na wymianie istniejącego źródła ciepła zasilanego paliwem stałym na terenie Gminy Mrocza za rok 2022.</w:t>
      </w:r>
    </w:p>
    <w:p w:rsidR="00DC257D" w:rsidRDefault="00DC257D" w:rsidP="00DC257D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Stanu technicznego placów zabaw w miejscowościach </w:t>
      </w:r>
      <w:proofErr w:type="spellStart"/>
      <w:r>
        <w:rPr>
          <w:rFonts w:ascii="Times New Roman" w:hAnsi="Times New Roman" w:cs="Times New Roman"/>
          <w:sz w:val="24"/>
          <w:szCs w:val="24"/>
        </w:rPr>
        <w:t>Modrakowo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Drążonek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DC257D" w:rsidRDefault="00DC257D" w:rsidP="00DC257D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 zakresie gospodarowania odpadami i nadzoru nad sposobem weryfikacji deklaracji mieszkańców za odpady w roku 2022 oraz </w:t>
      </w:r>
      <w:r w:rsidR="00FB7DB5">
        <w:rPr>
          <w:rFonts w:ascii="Times New Roman" w:hAnsi="Times New Roman" w:cs="Times New Roman"/>
          <w:sz w:val="24"/>
          <w:szCs w:val="24"/>
        </w:rPr>
        <w:t>I półrocze 2023.</w:t>
      </w:r>
    </w:p>
    <w:p w:rsidR="00FB7DB5" w:rsidRDefault="00FB7DB5" w:rsidP="00DC257D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Wykonanie nadzoru nad funkcjonowaniem targowiska i placów targowych na terenie Gminy Mrocza za rok 2022 oraz I półrocze 2023.</w:t>
      </w:r>
    </w:p>
    <w:p w:rsidR="00FB7DB5" w:rsidRDefault="00FB7DB5" w:rsidP="00FB7DB5">
      <w:pPr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ponadto Komisja przygotowała plan i sprawozdanie .</w:t>
      </w:r>
    </w:p>
    <w:p w:rsidR="00FB7DB5" w:rsidRDefault="00FB7DB5" w:rsidP="00FB7DB5">
      <w:pPr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 maju przeanalizowała wykonania budżetu za rok 2022, oraz p</w:t>
      </w:r>
      <w:r w:rsidR="0030773B">
        <w:rPr>
          <w:rFonts w:ascii="Times New Roman" w:hAnsi="Times New Roman" w:cs="Times New Roman"/>
          <w:sz w:val="24"/>
          <w:szCs w:val="24"/>
        </w:rPr>
        <w:t>rzygotowała wnios</w:t>
      </w:r>
      <w:r>
        <w:rPr>
          <w:rFonts w:ascii="Times New Roman" w:hAnsi="Times New Roman" w:cs="Times New Roman"/>
          <w:sz w:val="24"/>
          <w:szCs w:val="24"/>
        </w:rPr>
        <w:t xml:space="preserve">ki o udzielenie </w:t>
      </w:r>
      <w:r w:rsidR="0030773B">
        <w:rPr>
          <w:rFonts w:ascii="Times New Roman" w:hAnsi="Times New Roman" w:cs="Times New Roman"/>
          <w:sz w:val="24"/>
          <w:szCs w:val="24"/>
        </w:rPr>
        <w:t xml:space="preserve"> burmistrzowi wotum zaufania i absolutorium.</w:t>
      </w:r>
    </w:p>
    <w:p w:rsidR="0030773B" w:rsidRDefault="0030773B" w:rsidP="00FB7DB5">
      <w:pPr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 grudniu Komisja po analizie projektu budżetu na rok 2024 przygotowała opinię na jego temat.</w:t>
      </w:r>
    </w:p>
    <w:p w:rsidR="0030773B" w:rsidRDefault="0030773B" w:rsidP="00FB7DB5">
      <w:pPr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 ciągu roku Komisja spotykała się przed każdą sesją Rady Miejskiej w celu omówienia materiałów sesyjnych. </w:t>
      </w:r>
    </w:p>
    <w:p w:rsidR="0030773B" w:rsidRDefault="0030773B" w:rsidP="00FB7DB5">
      <w:pPr>
        <w:ind w:left="360"/>
        <w:rPr>
          <w:rFonts w:ascii="Times New Roman" w:hAnsi="Times New Roman" w:cs="Times New Roman"/>
          <w:sz w:val="24"/>
          <w:szCs w:val="24"/>
        </w:rPr>
      </w:pPr>
    </w:p>
    <w:p w:rsidR="0030773B" w:rsidRDefault="0030773B" w:rsidP="00FB7DB5">
      <w:pPr>
        <w:ind w:left="360"/>
        <w:rPr>
          <w:rFonts w:ascii="Times New Roman" w:hAnsi="Times New Roman" w:cs="Times New Roman"/>
          <w:sz w:val="24"/>
          <w:szCs w:val="24"/>
        </w:rPr>
      </w:pPr>
    </w:p>
    <w:p w:rsidR="0030773B" w:rsidRDefault="0030773B" w:rsidP="00FB7DB5">
      <w:pPr>
        <w:ind w:left="360"/>
        <w:rPr>
          <w:rFonts w:ascii="Times New Roman" w:hAnsi="Times New Roman" w:cs="Times New Roman"/>
          <w:sz w:val="24"/>
          <w:szCs w:val="24"/>
        </w:rPr>
      </w:pPr>
    </w:p>
    <w:p w:rsidR="009B3B34" w:rsidRDefault="0030773B" w:rsidP="00FB7DB5">
      <w:pPr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Przewodniczący</w:t>
      </w:r>
      <w:r w:rsidR="009B3B34">
        <w:rPr>
          <w:rFonts w:ascii="Times New Roman" w:hAnsi="Times New Roman" w:cs="Times New Roman"/>
          <w:sz w:val="24"/>
          <w:szCs w:val="24"/>
        </w:rPr>
        <w:t xml:space="preserve"> Komisji Rewizyjnej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B3B3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0773B" w:rsidRPr="00FB7DB5" w:rsidRDefault="009B3B34" w:rsidP="00FB7DB5">
      <w:pPr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Krzysztof Leper                                                                          </w:t>
      </w:r>
    </w:p>
    <w:sectPr w:rsidR="0030773B" w:rsidRPr="00FB7DB5" w:rsidSect="0031551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6910D2"/>
    <w:multiLevelType w:val="hybridMultilevel"/>
    <w:tmpl w:val="9E1C2B6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C257D"/>
    <w:rsid w:val="0030773B"/>
    <w:rsid w:val="0031551A"/>
    <w:rsid w:val="004C591A"/>
    <w:rsid w:val="009B3B34"/>
    <w:rsid w:val="00C7050C"/>
    <w:rsid w:val="00DC257D"/>
    <w:rsid w:val="00FB7D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1551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C257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216</Words>
  <Characters>1301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LeperTeam@outlook.com</dc:creator>
  <cp:lastModifiedBy>Agnieszkad</cp:lastModifiedBy>
  <cp:revision>3</cp:revision>
  <dcterms:created xsi:type="dcterms:W3CDTF">2024-01-16T20:30:00Z</dcterms:created>
  <dcterms:modified xsi:type="dcterms:W3CDTF">2024-01-17T11:26:00Z</dcterms:modified>
</cp:coreProperties>
</file>